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EB63" w14:textId="77777777" w:rsidR="0099568A" w:rsidRDefault="0099568A" w:rsidP="0099568A">
      <w:pPr>
        <w:spacing w:after="36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LGA Boards Annual Review of the Year</w:t>
      </w:r>
    </w:p>
    <w:p w14:paraId="2648EB64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Purpose</w:t>
      </w:r>
    </w:p>
    <w:p w14:paraId="2648EB65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48EB66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information and discussion.</w:t>
      </w:r>
    </w:p>
    <w:p w14:paraId="2648EB67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</w:p>
    <w:p w14:paraId="2648EB68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Summary</w:t>
      </w:r>
    </w:p>
    <w:p w14:paraId="2648EB69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FEC5AD7" w14:textId="18859FEB" w:rsidR="00175357" w:rsidRDefault="0099568A" w:rsidP="0099568A">
      <w:pPr>
        <w:spacing w:after="0" w:line="240" w:lineRule="auto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</w:rPr>
        <w:t xml:space="preserve">Each LGA Board produces an annual report reviewing the work they </w:t>
      </w:r>
      <w:r>
        <w:rPr>
          <w:rFonts w:ascii="Arial" w:hAnsi="Arial" w:cs="Arial"/>
          <w:color w:val="000000"/>
        </w:rPr>
        <w:t xml:space="preserve">have overseen during the </w:t>
      </w:r>
      <w:r>
        <w:rPr>
          <w:rFonts w:ascii="Arial" w:hAnsi="Arial" w:cs="Arial"/>
        </w:rPr>
        <w:t>previous meeting cycle</w:t>
      </w:r>
      <w:r>
        <w:rPr>
          <w:rFonts w:ascii="Arial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lang w:eastAsia="en-GB"/>
        </w:rPr>
        <w:t>setting out their key achievements</w:t>
      </w:r>
      <w:r w:rsidR="0069578F">
        <w:rPr>
          <w:rFonts w:ascii="Arial" w:hAnsi="Arial" w:cs="Arial"/>
          <w:color w:val="000000"/>
        </w:rPr>
        <w:t xml:space="preserve">. </w:t>
      </w:r>
      <w:r>
        <w:rPr>
          <w:rFonts w:ascii="Arial" w:eastAsia="Times New Roman" w:hAnsi="Arial" w:cs="Arial"/>
          <w:lang w:eastAsia="en-GB"/>
        </w:rPr>
        <w:t xml:space="preserve">As part of its terms of reference, the </w:t>
      </w:r>
      <w:r w:rsidR="00126FDB">
        <w:rPr>
          <w:rFonts w:ascii="Arial" w:eastAsia="Times New Roman" w:hAnsi="Arial" w:cs="Arial"/>
          <w:lang w:eastAsia="en-GB"/>
        </w:rPr>
        <w:t>Executive Advisory Board</w:t>
      </w:r>
      <w:r>
        <w:rPr>
          <w:rFonts w:ascii="Arial" w:eastAsia="Times New Roman" w:hAnsi="Arial" w:cs="Arial"/>
          <w:lang w:eastAsia="en-GB"/>
        </w:rPr>
        <w:t xml:space="preserve"> is responsible for holding the policy </w:t>
      </w:r>
      <w:r w:rsidR="0069578F">
        <w:rPr>
          <w:rFonts w:ascii="Arial" w:hAnsi="Arial" w:cs="Arial"/>
          <w:color w:val="000000"/>
          <w:lang w:val="en"/>
        </w:rPr>
        <w:t xml:space="preserve">Boards to account. </w:t>
      </w:r>
      <w:r>
        <w:rPr>
          <w:rFonts w:ascii="Arial" w:hAnsi="Arial" w:cs="Arial"/>
          <w:color w:val="000000"/>
          <w:lang w:val="en"/>
        </w:rPr>
        <w:t xml:space="preserve">The LGA Boards’ annual reports from the September </w:t>
      </w:r>
      <w:r>
        <w:rPr>
          <w:rFonts w:ascii="Arial" w:eastAsia="Times New Roman" w:hAnsi="Arial" w:cs="Arial"/>
          <w:lang w:eastAsia="en-GB"/>
        </w:rPr>
        <w:t>201</w:t>
      </w:r>
      <w:r w:rsidR="00175357">
        <w:rPr>
          <w:rFonts w:ascii="Arial" w:eastAsia="Times New Roman" w:hAnsi="Arial" w:cs="Arial"/>
          <w:lang w:eastAsia="en-GB"/>
        </w:rPr>
        <w:t>9</w:t>
      </w:r>
      <w:r>
        <w:rPr>
          <w:rFonts w:ascii="Arial" w:eastAsia="Times New Roman" w:hAnsi="Arial" w:cs="Arial"/>
          <w:lang w:eastAsia="en-GB"/>
        </w:rPr>
        <w:t xml:space="preserve"> to July 20</w:t>
      </w:r>
      <w:r w:rsidR="00175357">
        <w:rPr>
          <w:rFonts w:ascii="Arial" w:eastAsia="Times New Roman" w:hAnsi="Arial" w:cs="Arial"/>
          <w:lang w:eastAsia="en-GB"/>
        </w:rPr>
        <w:t>20</w:t>
      </w:r>
      <w:r>
        <w:rPr>
          <w:rFonts w:ascii="Arial" w:eastAsia="Times New Roman" w:hAnsi="Arial" w:cs="Arial"/>
          <w:lang w:eastAsia="en-GB"/>
        </w:rPr>
        <w:t xml:space="preserve"> meeting cycle are included as listed below for the Executive’s consideration.  </w:t>
      </w:r>
      <w:r w:rsidR="00175357" w:rsidRPr="00CC458A">
        <w:rPr>
          <w:rFonts w:ascii="Arial" w:eastAsia="Times New Roman" w:hAnsi="Arial" w:cs="Arial"/>
          <w:b/>
          <w:lang w:eastAsia="en-GB"/>
        </w:rPr>
        <w:t>Please note that the work</w:t>
      </w:r>
      <w:r w:rsidR="00CC458A" w:rsidRPr="00CC458A">
        <w:rPr>
          <w:rFonts w:ascii="Arial" w:eastAsia="Times New Roman" w:hAnsi="Arial" w:cs="Arial"/>
          <w:b/>
          <w:lang w:eastAsia="en-GB"/>
        </w:rPr>
        <w:t xml:space="preserve"> of the Improvement &amp; Innovation Board is detailed in item 6 of the agenda.</w:t>
      </w:r>
    </w:p>
    <w:p w14:paraId="2648EB6D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48EB6E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&amp; Young People </w:t>
      </w:r>
    </w:p>
    <w:p w14:paraId="2648EB6F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0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Regions </w:t>
      </w:r>
    </w:p>
    <w:p w14:paraId="2648EB71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2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Wellbeing </w:t>
      </w:r>
    </w:p>
    <w:p w14:paraId="2648EB73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4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Culture, Tourism &amp; Sport </w:t>
      </w:r>
    </w:p>
    <w:p w14:paraId="2648EB75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6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Environment, Economy, Housing &amp; Transport </w:t>
      </w:r>
    </w:p>
    <w:p w14:paraId="2648EB77" w14:textId="77777777" w:rsidR="0099568A" w:rsidRDefault="0099568A" w:rsidP="0099568A">
      <w:pPr>
        <w:pStyle w:val="ListParagraph"/>
        <w:rPr>
          <w:rFonts w:ascii="Arial" w:hAnsi="Arial" w:cs="Arial"/>
          <w:sz w:val="22"/>
          <w:szCs w:val="22"/>
        </w:rPr>
      </w:pPr>
    </w:p>
    <w:p w14:paraId="2648EB7A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and Places </w:t>
      </w:r>
    </w:p>
    <w:p w14:paraId="2648EB7B" w14:textId="77777777" w:rsidR="0099568A" w:rsidRDefault="0099568A" w:rsidP="0099568A">
      <w:pPr>
        <w:pStyle w:val="ListParagraph"/>
        <w:rPr>
          <w:rFonts w:ascii="Arial" w:hAnsi="Arial" w:cs="Arial"/>
          <w:sz w:val="22"/>
          <w:szCs w:val="22"/>
        </w:rPr>
      </w:pPr>
    </w:p>
    <w:p w14:paraId="2648EB7C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Resources </w:t>
      </w:r>
    </w:p>
    <w:p w14:paraId="2648EB7D" w14:textId="77777777" w:rsidR="0099568A" w:rsidRDefault="0099568A" w:rsidP="0099568A">
      <w:pPr>
        <w:pStyle w:val="ListParagraph"/>
        <w:ind w:left="600"/>
        <w:rPr>
          <w:rFonts w:ascii="Arial" w:hAnsi="Arial" w:cs="Arial"/>
          <w:sz w:val="22"/>
          <w:szCs w:val="22"/>
        </w:rPr>
      </w:pPr>
    </w:p>
    <w:p w14:paraId="2648EB7E" w14:textId="77777777" w:rsidR="0099568A" w:rsidRDefault="0099568A" w:rsidP="0099568A">
      <w:pPr>
        <w:pStyle w:val="ListParagraph"/>
        <w:numPr>
          <w:ilvl w:val="0"/>
          <w:numId w:val="1"/>
        </w:numPr>
        <w:ind w:left="60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Safer &amp; Stronger Communities </w:t>
      </w:r>
    </w:p>
    <w:p w14:paraId="2648EB7F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99568A" w14:paraId="2648EB89" w14:textId="77777777" w:rsidTr="0069578F">
        <w:trPr>
          <w:trHeight w:val="2322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5F4" w14:textId="77777777" w:rsidR="0069578F" w:rsidRDefault="0069578F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648EB81" w14:textId="77777777" w:rsidR="0099568A" w:rsidRDefault="0099568A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Recommendation</w:t>
            </w:r>
          </w:p>
          <w:p w14:paraId="2648EB82" w14:textId="77777777" w:rsidR="0099568A" w:rsidRDefault="0099568A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648EB83" w14:textId="5D4F56C4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That the Executive</w:t>
            </w:r>
            <w:r w:rsidR="00126FDB">
              <w:rPr>
                <w:rFonts w:ascii="Arial" w:eastAsia="Times New Roman" w:hAnsi="Arial" w:cs="Arial"/>
                <w:lang w:eastAsia="en-GB"/>
              </w:rPr>
              <w:t xml:space="preserve"> Advisory Board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en-GB"/>
              </w:rPr>
              <w:t xml:space="preserve"> notes the Boards’ achievements on the 201</w:t>
            </w:r>
            <w:r w:rsidR="00175357">
              <w:rPr>
                <w:rFonts w:ascii="Arial" w:eastAsia="Times New Roman" w:hAnsi="Arial" w:cs="Arial"/>
                <w:lang w:eastAsia="en-GB"/>
              </w:rPr>
              <w:t>9</w:t>
            </w:r>
            <w:r>
              <w:rPr>
                <w:rFonts w:ascii="Arial" w:eastAsia="Times New Roman" w:hAnsi="Arial" w:cs="Arial"/>
                <w:lang w:eastAsia="en-GB"/>
              </w:rPr>
              <w:t>/</w:t>
            </w:r>
            <w:r w:rsidR="00175357">
              <w:rPr>
                <w:rFonts w:ascii="Arial" w:eastAsia="Times New Roman" w:hAnsi="Arial" w:cs="Arial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lang w:eastAsia="en-GB"/>
              </w:rPr>
              <w:t xml:space="preserve"> meeting year.</w:t>
            </w:r>
          </w:p>
          <w:p w14:paraId="2648EB84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648EB85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Action</w:t>
            </w:r>
          </w:p>
          <w:p w14:paraId="2648EB86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648EB87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 directed by Members.</w:t>
            </w:r>
          </w:p>
          <w:p w14:paraId="2648EB88" w14:textId="77777777" w:rsidR="0099568A" w:rsidRDefault="0099568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</w:tbl>
    <w:p w14:paraId="2648EB8A" w14:textId="77777777" w:rsidR="0099568A" w:rsidRDefault="0099568A" w:rsidP="009956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99568A" w14:paraId="2648EB8D" w14:textId="77777777" w:rsidTr="0099568A">
        <w:tc>
          <w:tcPr>
            <w:tcW w:w="2802" w:type="dxa"/>
            <w:hideMark/>
          </w:tcPr>
          <w:p w14:paraId="2648EB8B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Contact officer: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2648EB8C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Ian Hughes / Sally Burlington </w:t>
            </w:r>
          </w:p>
        </w:tc>
      </w:tr>
      <w:tr w:rsidR="0099568A" w14:paraId="2648EB90" w14:textId="77777777" w:rsidTr="0099568A">
        <w:tc>
          <w:tcPr>
            <w:tcW w:w="2802" w:type="dxa"/>
            <w:hideMark/>
          </w:tcPr>
          <w:p w14:paraId="2648EB8E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Position: </w:t>
            </w:r>
          </w:p>
        </w:tc>
        <w:tc>
          <w:tcPr>
            <w:tcW w:w="6378" w:type="dxa"/>
            <w:hideMark/>
          </w:tcPr>
          <w:p w14:paraId="2648EB8F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Heads of Policy </w:t>
            </w:r>
          </w:p>
        </w:tc>
      </w:tr>
      <w:tr w:rsidR="0099568A" w14:paraId="2648EB93" w14:textId="77777777" w:rsidTr="0099568A">
        <w:tc>
          <w:tcPr>
            <w:tcW w:w="2802" w:type="dxa"/>
            <w:hideMark/>
          </w:tcPr>
          <w:p w14:paraId="2648EB91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Phone no: </w:t>
            </w:r>
          </w:p>
        </w:tc>
        <w:tc>
          <w:tcPr>
            <w:tcW w:w="6378" w:type="dxa"/>
            <w:hideMark/>
          </w:tcPr>
          <w:p w14:paraId="2648EB92" w14:textId="77777777" w:rsidR="0099568A" w:rsidRDefault="0099568A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020 7664 3101 / 3099</w:t>
            </w:r>
          </w:p>
        </w:tc>
      </w:tr>
      <w:tr w:rsidR="0099568A" w14:paraId="2648EB96" w14:textId="77777777" w:rsidTr="0099568A">
        <w:trPr>
          <w:trHeight w:val="467"/>
        </w:trPr>
        <w:tc>
          <w:tcPr>
            <w:tcW w:w="2802" w:type="dxa"/>
            <w:hideMark/>
          </w:tcPr>
          <w:p w14:paraId="2648EB94" w14:textId="77777777" w:rsidR="0099568A" w:rsidRDefault="0099568A">
            <w:pPr>
              <w:tabs>
                <w:tab w:val="left" w:pos="1476"/>
              </w:tabs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E-mail: </w:t>
            </w:r>
            <w:r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  <w:tc>
          <w:tcPr>
            <w:tcW w:w="6378" w:type="dxa"/>
            <w:hideMark/>
          </w:tcPr>
          <w:p w14:paraId="2648EB95" w14:textId="77777777" w:rsidR="0099568A" w:rsidRDefault="00126FDB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7" w:history="1">
              <w:r w:rsidR="0099568A">
                <w:rPr>
                  <w:rStyle w:val="Hyperlink"/>
                  <w:rFonts w:ascii="Arial" w:eastAsia="Times New Roman" w:hAnsi="Arial" w:cs="Arial"/>
                  <w:lang w:eastAsia="en-GB"/>
                </w:rPr>
                <w:t>ian.hughes@local.gov.uk</w:t>
              </w:r>
            </w:hyperlink>
            <w:r w:rsidR="0099568A">
              <w:rPr>
                <w:rFonts w:ascii="Arial" w:eastAsia="Times New Roman" w:hAnsi="Arial" w:cs="Arial"/>
                <w:lang w:eastAsia="en-GB"/>
              </w:rPr>
              <w:t xml:space="preserve"> / </w:t>
            </w:r>
            <w:hyperlink r:id="rId8" w:history="1">
              <w:r w:rsidR="0099568A">
                <w:rPr>
                  <w:rStyle w:val="Hyperlink"/>
                  <w:rFonts w:ascii="Arial" w:eastAsia="Times New Roman" w:hAnsi="Arial" w:cs="Arial"/>
                  <w:lang w:eastAsia="en-GB"/>
                </w:rPr>
                <w:t>sally.burlington@local.gov.uk</w:t>
              </w:r>
            </w:hyperlink>
            <w:r w:rsidR="0099568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2648EB97" w14:textId="77777777" w:rsidR="001D30CB" w:rsidRDefault="001D30CB" w:rsidP="00CC458A"/>
    <w:sectPr w:rsidR="001D30C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8EB9A" w14:textId="77777777" w:rsidR="0099568A" w:rsidRDefault="0099568A" w:rsidP="0099568A">
      <w:pPr>
        <w:spacing w:after="0" w:line="240" w:lineRule="auto"/>
      </w:pPr>
      <w:r>
        <w:separator/>
      </w:r>
    </w:p>
  </w:endnote>
  <w:endnote w:type="continuationSeparator" w:id="0">
    <w:p w14:paraId="2648EB9B" w14:textId="77777777" w:rsidR="0099568A" w:rsidRDefault="0099568A" w:rsidP="0099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Raav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8EB98" w14:textId="77777777" w:rsidR="0099568A" w:rsidRDefault="0099568A" w:rsidP="0099568A">
      <w:pPr>
        <w:spacing w:after="0" w:line="240" w:lineRule="auto"/>
      </w:pPr>
      <w:r>
        <w:separator/>
      </w:r>
    </w:p>
  </w:footnote>
  <w:footnote w:type="continuationSeparator" w:id="0">
    <w:p w14:paraId="2648EB99" w14:textId="77777777" w:rsidR="0099568A" w:rsidRDefault="0099568A" w:rsidP="0099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EB9C" w14:textId="77777777" w:rsidR="0099568A" w:rsidRDefault="0099568A">
    <w:pPr>
      <w:pStyle w:val="Header"/>
    </w:pPr>
  </w:p>
  <w:tbl>
    <w:tblPr>
      <w:tblW w:w="9287" w:type="dxa"/>
      <w:tblLook w:val="01E0" w:firstRow="1" w:lastRow="1" w:firstColumn="1" w:lastColumn="1" w:noHBand="0" w:noVBand="0"/>
    </w:tblPr>
    <w:tblGrid>
      <w:gridCol w:w="5778"/>
      <w:gridCol w:w="3509"/>
    </w:tblGrid>
    <w:tr w:rsidR="0099568A" w14:paraId="2648EBA0" w14:textId="77777777" w:rsidTr="0099568A">
      <w:tc>
        <w:tcPr>
          <w:tcW w:w="5778" w:type="dxa"/>
          <w:vMerge w:val="restart"/>
          <w:hideMark/>
        </w:tcPr>
        <w:p w14:paraId="2648EB9D" w14:textId="77777777" w:rsidR="0099568A" w:rsidRDefault="0099568A" w:rsidP="0099568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  <w:r>
            <w:rPr>
              <w:rFonts w:ascii="Arial" w:eastAsia="Times New Roman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2648EBA8" wp14:editId="2648EBA9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</w:tcPr>
        <w:p w14:paraId="2648EB9E" w14:textId="77777777" w:rsidR="0099568A" w:rsidRDefault="0099568A" w:rsidP="0099568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  <w:p w14:paraId="2648EB9F" w14:textId="451C57AC" w:rsidR="0099568A" w:rsidRDefault="00175357" w:rsidP="0099568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b/>
              <w:lang w:eastAsia="en-GB"/>
            </w:rPr>
          </w:pPr>
          <w:r>
            <w:rPr>
              <w:rFonts w:ascii="Arial" w:eastAsia="Times New Roman" w:hAnsi="Arial" w:cs="Arial"/>
              <w:b/>
              <w:lang w:eastAsia="en-GB"/>
            </w:rPr>
            <w:t>Executive Advisory Board</w:t>
          </w:r>
        </w:p>
      </w:tc>
    </w:tr>
    <w:tr w:rsidR="0099568A" w14:paraId="2648EBA3" w14:textId="77777777" w:rsidTr="0099568A">
      <w:trPr>
        <w:trHeight w:val="450"/>
      </w:trPr>
      <w:tc>
        <w:tcPr>
          <w:tcW w:w="0" w:type="auto"/>
          <w:vMerge/>
          <w:vAlign w:val="center"/>
          <w:hideMark/>
        </w:tcPr>
        <w:p w14:paraId="2648EBA1" w14:textId="77777777" w:rsidR="0099568A" w:rsidRDefault="0099568A" w:rsidP="0099568A">
          <w:pPr>
            <w:spacing w:after="0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hideMark/>
        </w:tcPr>
        <w:p w14:paraId="2648EBA2" w14:textId="7043D42D" w:rsidR="0099568A" w:rsidRDefault="00175357" w:rsidP="00024774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>16 July 2020</w:t>
          </w:r>
        </w:p>
      </w:tc>
    </w:tr>
    <w:tr w:rsidR="0099568A" w14:paraId="2648EBA6" w14:textId="77777777" w:rsidTr="0099568A">
      <w:trPr>
        <w:trHeight w:val="450"/>
      </w:trPr>
      <w:tc>
        <w:tcPr>
          <w:tcW w:w="0" w:type="auto"/>
          <w:vMerge/>
          <w:vAlign w:val="center"/>
          <w:hideMark/>
        </w:tcPr>
        <w:p w14:paraId="2648EBA4" w14:textId="77777777" w:rsidR="0099568A" w:rsidRDefault="0099568A" w:rsidP="0099568A">
          <w:pPr>
            <w:spacing w:after="0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</w:tcPr>
        <w:p w14:paraId="2648EBA5" w14:textId="77777777" w:rsidR="0099568A" w:rsidRDefault="0099568A" w:rsidP="0099568A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</w:tc>
    </w:tr>
  </w:tbl>
  <w:p w14:paraId="2648EBA7" w14:textId="77777777" w:rsidR="0099568A" w:rsidRDefault="00995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045A1"/>
    <w:multiLevelType w:val="hybridMultilevel"/>
    <w:tmpl w:val="BCE2AEE6"/>
    <w:lvl w:ilvl="0" w:tplc="542C7494">
      <w:start w:val="1"/>
      <w:numFmt w:val="lowerLetter"/>
      <w:lvlText w:val="%1."/>
      <w:lvlJc w:val="left"/>
      <w:pPr>
        <w:tabs>
          <w:tab w:val="num" w:pos="567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8A"/>
    <w:rsid w:val="00024774"/>
    <w:rsid w:val="00126FDB"/>
    <w:rsid w:val="00175357"/>
    <w:rsid w:val="001D30CB"/>
    <w:rsid w:val="0069578F"/>
    <w:rsid w:val="0099568A"/>
    <w:rsid w:val="00C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EB63"/>
  <w15:chartTrackingRefBased/>
  <w15:docId w15:val="{2C0151A2-DDA2-484B-BBBD-B15311CE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A"/>
  </w:style>
  <w:style w:type="paragraph" w:styleId="Footer">
    <w:name w:val="footer"/>
    <w:basedOn w:val="Normal"/>
    <w:link w:val="FooterChar"/>
    <w:uiPriority w:val="99"/>
    <w:unhideWhenUsed/>
    <w:rsid w:val="0099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burlington@loca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n.hughes@loca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5EF2F919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Saul</dc:creator>
  <cp:keywords/>
  <dc:description/>
  <cp:lastModifiedBy>Alexander Saul</cp:lastModifiedBy>
  <cp:revision>6</cp:revision>
  <dcterms:created xsi:type="dcterms:W3CDTF">2018-07-05T21:12:00Z</dcterms:created>
  <dcterms:modified xsi:type="dcterms:W3CDTF">2020-07-09T17:06:00Z</dcterms:modified>
</cp:coreProperties>
</file>